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75D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زهرا(س)-مصیبت در و دیوار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محسن عرب خالقی</w:t>
      </w:r>
      <w:r w:rsidRPr="000175D7">
        <w:rPr>
          <w:rFonts w:ascii="Tahoma" w:eastAsia="Times New Roman" w:hAnsi="Tahoma" w:cs="Tahoma"/>
          <w:sz w:val="20"/>
          <w:szCs w:val="20"/>
          <w:rtl/>
        </w:rPr>
        <w:t>   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آتش کشید فتنه ی ابلیس خانه را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سوزاند چشم تنگ حسد آستانه را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دنبال یک بهانه به هر در زدند، که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پیدا کنند بهر تعرض، بهانه را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باید غلافْ روضه بخواند برای ما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باید شنید دردِ دل تازیانه را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طوری زدند مادر ما را که بعد از آن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بالا نبرد از اثر درد شانه را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دیدی که کار دست علی داد، کینه ها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دیدی ندید کشتی داغش کرانه ها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در خاطر کبوتر زخمی چه نقش بست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دیگر نخورد با دل خوش آب و دانه را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تقدیم روح مادر سادات می کنم</w:t>
      </w:r>
    </w:p>
    <w:p w:rsidR="000175D7" w:rsidRPr="000175D7" w:rsidRDefault="000175D7" w:rsidP="000175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75D7">
        <w:rPr>
          <w:rFonts w:ascii="Tahoma" w:eastAsia="Times New Roman" w:hAnsi="Tahoma" w:cs="Tahoma"/>
          <w:sz w:val="20"/>
          <w:szCs w:val="20"/>
          <w:rtl/>
        </w:rPr>
        <w:t>این چند بیت مختصر و عامیانه را</w:t>
      </w:r>
    </w:p>
    <w:p w:rsidR="000175D7" w:rsidRDefault="000175D7" w:rsidP="000175D7">
      <w:pPr>
        <w:rPr>
          <w:rFonts w:hint="cs"/>
        </w:rPr>
      </w:pPr>
    </w:p>
    <w:p w:rsidR="00FC63C8" w:rsidRPr="000175D7" w:rsidRDefault="00FC63C8" w:rsidP="000175D7"/>
    <w:sectPr w:rsidR="00FC63C8" w:rsidRPr="000175D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175D7"/>
    <w:rsid w:val="000044A9"/>
    <w:rsid w:val="000175D7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12B5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Novin Pendar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2013-11-23T18:54:00Z</dcterms:created>
  <dcterms:modified xsi:type="dcterms:W3CDTF">2013-11-23T18:54:00Z</dcterms:modified>
</cp:coreProperties>
</file>